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0679" w14:textId="77777777" w:rsidR="00E97A7D" w:rsidRDefault="00E97A7D" w:rsidP="00E97A7D">
      <w:pPr>
        <w:shd w:val="clear" w:color="auto" w:fill="FFFFFF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2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E97A7D" w:rsidRPr="000B1272" w14:paraId="6D0EC34B" w14:textId="77777777" w:rsidTr="004D0AD2">
        <w:trPr>
          <w:trHeight w:val="1172"/>
        </w:trPr>
        <w:tc>
          <w:tcPr>
            <w:tcW w:w="10490" w:type="dxa"/>
          </w:tcPr>
          <w:p w14:paraId="4D243855" w14:textId="77777777" w:rsidR="00E97A7D" w:rsidRPr="000B1272" w:rsidRDefault="00E97A7D" w:rsidP="004D0AD2">
            <w:pPr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0191EFB2" w14:textId="77777777" w:rsidR="00E97A7D" w:rsidRPr="000B1272" w:rsidRDefault="00E97A7D" w:rsidP="004D0AD2">
            <w:pPr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56A538D5" w14:textId="19740921" w:rsidR="00E97A7D" w:rsidRPr="00E97A7D" w:rsidRDefault="00E97A7D" w:rsidP="004D0AD2">
            <w:pPr>
              <w:jc w:val="center"/>
              <w:rPr>
                <w:b/>
                <w:bCs/>
                <w:noProof/>
                <w:sz w:val="32"/>
                <w:szCs w:val="32"/>
                <w:u w:val="single"/>
              </w:rPr>
            </w:pPr>
            <w:r w:rsidRPr="00E97A7D">
              <w:rPr>
                <w:b/>
                <w:bCs/>
                <w:noProof/>
                <w:sz w:val="32"/>
                <w:szCs w:val="32"/>
                <w:u w:val="single"/>
              </w:rPr>
              <w:t>L</w:t>
            </w:r>
            <w:r>
              <w:rPr>
                <w:b/>
                <w:bCs/>
                <w:noProof/>
                <w:sz w:val="32"/>
                <w:szCs w:val="32"/>
                <w:u w:val="single"/>
              </w:rPr>
              <w:t>’</w:t>
            </w:r>
            <w:r w:rsidRPr="00E97A7D">
              <w:rPr>
                <w:b/>
                <w:bCs/>
                <w:noProof/>
                <w:sz w:val="32"/>
                <w:szCs w:val="32"/>
                <w:u w:val="single"/>
              </w:rPr>
              <w:t>essentiel des di</w:t>
            </w:r>
            <w:r>
              <w:rPr>
                <w:b/>
                <w:bCs/>
                <w:noProof/>
                <w:sz w:val="32"/>
                <w:szCs w:val="32"/>
                <w:u w:val="single"/>
              </w:rPr>
              <w:t>a</w:t>
            </w:r>
            <w:r w:rsidRPr="00E97A7D">
              <w:rPr>
                <w:b/>
                <w:bCs/>
                <w:noProof/>
                <w:sz w:val="32"/>
                <w:szCs w:val="32"/>
                <w:u w:val="single"/>
              </w:rPr>
              <w:t>gnostic</w:t>
            </w:r>
            <w:r>
              <w:rPr>
                <w:b/>
                <w:bCs/>
                <w:noProof/>
                <w:sz w:val="32"/>
                <w:szCs w:val="32"/>
                <w:u w:val="single"/>
              </w:rPr>
              <w:t>s</w:t>
            </w:r>
            <w:r w:rsidRPr="00E97A7D">
              <w:rPr>
                <w:b/>
                <w:bCs/>
                <w:noProof/>
                <w:sz w:val="32"/>
                <w:szCs w:val="32"/>
                <w:u w:val="single"/>
              </w:rPr>
              <w:t xml:space="preserve"> immobiliers en copropriete et en gestion</w:t>
            </w:r>
          </w:p>
          <w:p w14:paraId="1B8233ED" w14:textId="77777777" w:rsidR="00E97A7D" w:rsidRPr="000B1272" w:rsidRDefault="00E97A7D" w:rsidP="004D0AD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97A7D">
              <w:rPr>
                <w:b/>
                <w:bCs/>
                <w:noProof/>
                <w:sz w:val="32"/>
                <w:szCs w:val="32"/>
                <w:u w:val="single"/>
              </w:rPr>
              <w:t xml:space="preserve">La securite dans la copropriete et la decence du logement </w:t>
            </w:r>
            <w:r w:rsidRPr="00E97A7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6A66F6ED" w14:textId="77777777" w:rsidR="00E97A7D" w:rsidRPr="000B1272" w:rsidRDefault="00E97A7D" w:rsidP="00E97A7D">
      <w:pPr>
        <w:rPr>
          <w:rFonts w:ascii="Arial" w:hAnsi="Arial" w:cs="Arial"/>
          <w:b/>
          <w:bCs/>
          <w:u w:val="double"/>
        </w:rPr>
      </w:pPr>
    </w:p>
    <w:tbl>
      <w:tblPr>
        <w:tblW w:w="1027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E97A7D" w:rsidRPr="000B1272" w14:paraId="1190B5BE" w14:textId="77777777" w:rsidTr="004D0AD2">
        <w:trPr>
          <w:trHeight w:val="3943"/>
        </w:trPr>
        <w:tc>
          <w:tcPr>
            <w:tcW w:w="10273" w:type="dxa"/>
          </w:tcPr>
          <w:p w14:paraId="0B1BC47B" w14:textId="77777777" w:rsidR="00E97A7D" w:rsidRPr="000B1272" w:rsidRDefault="00E97A7D" w:rsidP="004D0AD2">
            <w:pPr>
              <w:rPr>
                <w:rFonts w:ascii="Arial" w:hAnsi="Arial" w:cs="Arial"/>
                <w:b/>
                <w:bCs/>
                <w:u w:val="double"/>
              </w:rPr>
            </w:pPr>
          </w:p>
          <w:p w14:paraId="434D691E" w14:textId="77777777" w:rsidR="00E97A7D" w:rsidRPr="000B1272" w:rsidRDefault="00E97A7D" w:rsidP="004D0AD2">
            <w:pPr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0BC673DA" w14:textId="77777777" w:rsidR="00E97A7D" w:rsidRPr="000B1272" w:rsidRDefault="00E97A7D" w:rsidP="004D0AD2">
            <w:pPr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57571E67" w14:textId="77777777" w:rsidR="00E97A7D" w:rsidRPr="000B1272" w:rsidRDefault="00E97A7D" w:rsidP="004D0AD2">
            <w:pPr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4B352B67" w14:textId="6ECFB46B" w:rsidR="00EE5A34" w:rsidRPr="00EE5A34" w:rsidRDefault="00E97A7D" w:rsidP="00EE5A3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eastAsia="Batang" w:hAnsi="Arial" w:cs="Arial"/>
                <w:b/>
                <w:bCs/>
              </w:rPr>
            </w:pPr>
            <w:r w:rsidRPr="00EE5A34">
              <w:rPr>
                <w:rFonts w:ascii="Arial" w:eastAsia="Batang" w:hAnsi="Arial" w:cs="Arial"/>
                <w:b/>
                <w:bCs/>
              </w:rPr>
              <w:t xml:space="preserve">Le titulaire de la carte professionnelle d’agent immobilier </w:t>
            </w:r>
          </w:p>
          <w:p w14:paraId="443635B3" w14:textId="6824C0F8" w:rsidR="00E97A7D" w:rsidRPr="00EE5A34" w:rsidRDefault="00E97A7D" w:rsidP="00EE5A3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eastAsia="Batang" w:hAnsi="Arial" w:cs="Arial"/>
                <w:b/>
                <w:bCs/>
              </w:rPr>
            </w:pPr>
            <w:r w:rsidRPr="00EE5A34">
              <w:rPr>
                <w:rFonts w:ascii="Arial" w:eastAsia="Batang" w:hAnsi="Arial" w:cs="Arial"/>
                <w:b/>
                <w:bCs/>
              </w:rPr>
              <w:t>et l’ensemble des collaborateurs (négociateur vente – gestionnaire locatif -agents commerciaux) ;</w:t>
            </w:r>
          </w:p>
          <w:p w14:paraId="6EB6FD86" w14:textId="77777777" w:rsidR="00E97A7D" w:rsidRPr="000B1272" w:rsidRDefault="00E97A7D" w:rsidP="004D0AD2">
            <w:pPr>
              <w:ind w:left="67"/>
              <w:rPr>
                <w:rFonts w:ascii="Arial" w:hAnsi="Arial" w:cs="Arial"/>
                <w:b/>
                <w:bCs/>
              </w:rPr>
            </w:pPr>
          </w:p>
          <w:p w14:paraId="7D28F44A" w14:textId="77777777" w:rsidR="00E97A7D" w:rsidRPr="000B1272" w:rsidRDefault="00E97A7D" w:rsidP="004D0AD2">
            <w:pPr>
              <w:ind w:left="67" w:firstLine="567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</w:p>
          <w:p w14:paraId="2730A967" w14:textId="77777777" w:rsidR="00E97A7D" w:rsidRDefault="00E97A7D" w:rsidP="004D0AD2">
            <w:pPr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Connaissance des règles relatives à la vente immobilière</w:t>
            </w:r>
            <w:r>
              <w:rPr>
                <w:rFonts w:ascii="Arial" w:hAnsi="Arial" w:cs="Arial"/>
              </w:rPr>
              <w:t xml:space="preserve"> ET à la gestion locative. </w:t>
            </w:r>
          </w:p>
          <w:p w14:paraId="10DFAB43" w14:textId="77777777" w:rsidR="00E97A7D" w:rsidRPr="000B1272" w:rsidRDefault="00E97A7D" w:rsidP="004D0AD2">
            <w:pPr>
              <w:rPr>
                <w:rFonts w:ascii="Arial" w:hAnsi="Arial" w:cs="Arial"/>
              </w:rPr>
            </w:pPr>
          </w:p>
          <w:p w14:paraId="6FB9F0D2" w14:textId="77777777" w:rsidR="00E97A7D" w:rsidRPr="000A09E3" w:rsidRDefault="00E97A7D" w:rsidP="00E97A7D">
            <w:pPr>
              <w:numPr>
                <w:ilvl w:val="0"/>
                <w:numId w:val="5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656253"/>
                <w:sz w:val="18"/>
                <w:szCs w:val="18"/>
                <w:lang w:eastAsia="fr-CA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  <w:r>
              <w:rPr>
                <w:rFonts w:ascii="Arial" w:hAnsi="Arial" w:cs="Arial"/>
                <w:color w:val="656253"/>
                <w:sz w:val="18"/>
                <w:szCs w:val="18"/>
              </w:rPr>
              <w:t xml:space="preserve"> </w:t>
            </w:r>
          </w:p>
          <w:p w14:paraId="4B588D11" w14:textId="77777777" w:rsidR="00E97A7D" w:rsidRPr="006742FA" w:rsidRDefault="00E97A7D" w:rsidP="00E97A7D">
            <w:pPr>
              <w:numPr>
                <w:ilvl w:val="0"/>
                <w:numId w:val="5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656253"/>
                <w:sz w:val="18"/>
                <w:szCs w:val="18"/>
                <w:lang w:eastAsia="fr-CA"/>
              </w:rPr>
            </w:pPr>
            <w:r w:rsidRPr="006742FA">
              <w:rPr>
                <w:rFonts w:ascii="Arial" w:eastAsia="Times New Roman" w:hAnsi="Arial" w:cs="Arial"/>
                <w:color w:val="656253"/>
                <w:sz w:val="18"/>
                <w:szCs w:val="18"/>
                <w:lang w:eastAsia="fr-CA"/>
              </w:rPr>
              <w:t>Mettre en œuvre de manière pratique la réglementation en matière de diagnostics</w:t>
            </w:r>
          </w:p>
          <w:p w14:paraId="1F28AADB" w14:textId="77777777" w:rsidR="00E97A7D" w:rsidRPr="00584479" w:rsidRDefault="00E97A7D" w:rsidP="00E97A7D">
            <w:pPr>
              <w:numPr>
                <w:ilvl w:val="0"/>
                <w:numId w:val="5"/>
              </w:numPr>
              <w:spacing w:after="0" w:line="240" w:lineRule="auto"/>
              <w:ind w:left="1020"/>
              <w:rPr>
                <w:rFonts w:ascii="Arial" w:eastAsia="Times New Roman" w:hAnsi="Arial" w:cs="Arial"/>
                <w:color w:val="656253"/>
                <w:sz w:val="18"/>
                <w:szCs w:val="18"/>
                <w:lang w:eastAsia="fr-CA"/>
              </w:rPr>
            </w:pPr>
            <w:r w:rsidRPr="006742FA">
              <w:rPr>
                <w:rFonts w:ascii="Arial" w:eastAsia="Times New Roman" w:hAnsi="Arial" w:cs="Arial"/>
                <w:color w:val="656253"/>
                <w:sz w:val="18"/>
                <w:szCs w:val="18"/>
                <w:lang w:eastAsia="fr-CA"/>
              </w:rPr>
              <w:t>Identifier les nouvelles obligations et responsabilités des différents acteurs</w:t>
            </w:r>
          </w:p>
          <w:p w14:paraId="762F59B0" w14:textId="77777777" w:rsidR="00E97A7D" w:rsidRPr="000B1272" w:rsidRDefault="00E97A7D" w:rsidP="004D0AD2">
            <w:pPr>
              <w:ind w:firstLine="567"/>
              <w:jc w:val="center"/>
              <w:rPr>
                <w:rFonts w:ascii="Arial" w:eastAsia="Batang" w:hAnsi="Arial" w:cs="Arial"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  <w:u w:val="single"/>
              </w:rPr>
              <w:t>Durée </w:t>
            </w:r>
            <w:r w:rsidRPr="000B1272">
              <w:rPr>
                <w:rFonts w:ascii="Arial" w:eastAsia="Batang" w:hAnsi="Arial" w:cs="Arial"/>
                <w:color w:val="FF0000"/>
              </w:rPr>
              <w:t>: 7 heures</w:t>
            </w:r>
          </w:p>
        </w:tc>
      </w:tr>
    </w:tbl>
    <w:p w14:paraId="7798F6CA" w14:textId="77777777" w:rsidR="00E97A7D" w:rsidRPr="000B1272" w:rsidRDefault="00E97A7D" w:rsidP="00E97A7D">
      <w:pPr>
        <w:rPr>
          <w:rFonts w:ascii="Arial" w:hAnsi="Arial" w:cs="Arial"/>
        </w:rPr>
      </w:pPr>
    </w:p>
    <w:p w14:paraId="6F9FC80D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F15B80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4793573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3F5FC9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E8A84D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490073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232963" w14:textId="77777777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2408923" w14:textId="59A2F1CD" w:rsidR="00E97A7D" w:rsidRDefault="00E97A7D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>PROGRAMME DETAILLE ET SEQUENCE</w:t>
      </w:r>
    </w:p>
    <w:p w14:paraId="6A1F2BFC" w14:textId="4BB77086" w:rsidR="00EE5A34" w:rsidRDefault="00EE5A34" w:rsidP="00E97A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LE MATIN 9H 12 H </w:t>
      </w:r>
    </w:p>
    <w:p w14:paraId="697ADD62" w14:textId="7345ADF5" w:rsidR="00E97A7D" w:rsidRPr="00E97A7D" w:rsidRDefault="00E97A7D" w:rsidP="00E97A7D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17C3921" wp14:editId="72FCC34C">
            <wp:extent cx="6103823" cy="3511550"/>
            <wp:effectExtent l="0" t="0" r="0" b="0"/>
            <wp:docPr id="2" name="Image 2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&#10;&#10;Le contenu généré par l’IA peut être incorrect."/>
                    <pic:cNvPicPr/>
                  </pic:nvPicPr>
                  <pic:blipFill rotWithShape="1">
                    <a:blip r:embed="rId7"/>
                    <a:srcRect b="11300"/>
                    <a:stretch/>
                  </pic:blipFill>
                  <pic:spPr bwMode="auto">
                    <a:xfrm>
                      <a:off x="0" y="0"/>
                      <a:ext cx="6134269" cy="3529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BDB82" w14:textId="77777777" w:rsidR="00E97A7D" w:rsidRDefault="00E97A7D" w:rsidP="00EE5A34">
      <w:pPr>
        <w:ind w:firstLine="360"/>
        <w:rPr>
          <w:rFonts w:ascii="Arial" w:hAnsi="Arial" w:cs="Arial"/>
          <w:b/>
          <w:u w:val="single"/>
        </w:rPr>
      </w:pPr>
      <w:r>
        <w:rPr>
          <w:noProof/>
          <w:u w:val="single"/>
        </w:rPr>
        <w:t xml:space="preserve">DEUXIEME PARTIE La securite dans la copropriete et la decence du logement </w:t>
      </w:r>
      <w:r w:rsidRPr="000B1272">
        <w:rPr>
          <w:rFonts w:ascii="Arial" w:hAnsi="Arial" w:cs="Arial"/>
          <w:b/>
          <w:u w:val="single"/>
        </w:rPr>
        <w:t xml:space="preserve"> </w:t>
      </w:r>
    </w:p>
    <w:p w14:paraId="4A4D440C" w14:textId="630DA4DB" w:rsidR="00EE5A34" w:rsidRDefault="00EE5A34" w:rsidP="00EE5A34">
      <w:pPr>
        <w:ind w:firstLine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APRES MIDI 13H – 17 H </w:t>
      </w:r>
    </w:p>
    <w:p w14:paraId="7570DB12" w14:textId="77777777" w:rsidR="00E97A7D" w:rsidRDefault="00E97A7D" w:rsidP="00E97A7D">
      <w:pPr>
        <w:rPr>
          <w:rFonts w:ascii="Arial" w:hAnsi="Arial" w:cs="Arial"/>
          <w:b/>
          <w:u w:val="single"/>
        </w:rPr>
      </w:pPr>
    </w:p>
    <w:p w14:paraId="0591415F" w14:textId="77777777" w:rsidR="00E97A7D" w:rsidRDefault="00E97A7D" w:rsidP="00E97A7D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 OBLIGATIONS DU SYNDIC </w:t>
      </w:r>
    </w:p>
    <w:p w14:paraId="3085887E" w14:textId="77777777" w:rsidR="00E97A7D" w:rsidRDefault="00E97A7D" w:rsidP="00E97A7D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 OBLIGATIONS DU SYNDICAT DES COPROPRIETAIRES </w:t>
      </w:r>
    </w:p>
    <w:p w14:paraId="0DD21F58" w14:textId="77777777" w:rsidR="00E97A7D" w:rsidRDefault="00E97A7D" w:rsidP="00E97A7D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DEFINITION DE LA DECENCE DU LOGEMENT </w:t>
      </w:r>
    </w:p>
    <w:p w14:paraId="51093714" w14:textId="77777777" w:rsidR="00E97A7D" w:rsidRDefault="00E97A7D" w:rsidP="00E97A7D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PRECARITE ENERGETIQUE </w:t>
      </w:r>
    </w:p>
    <w:p w14:paraId="6992D860" w14:textId="77777777" w:rsidR="00E97A7D" w:rsidRPr="00584479" w:rsidRDefault="00E97A7D" w:rsidP="00E97A7D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REFORME DU DIAGNOSTIC DE PERFORMANCE ENERGETIQUE </w:t>
      </w:r>
    </w:p>
    <w:p w14:paraId="4183BA1C" w14:textId="77777777" w:rsidR="00E97A7D" w:rsidRDefault="00E97A7D" w:rsidP="00E97A7D">
      <w:pPr>
        <w:ind w:firstLine="567"/>
        <w:jc w:val="center"/>
        <w:rPr>
          <w:rFonts w:ascii="Arial" w:hAnsi="Arial" w:cs="Arial"/>
          <w:b/>
          <w:bCs/>
          <w:u w:val="double"/>
        </w:rPr>
      </w:pPr>
    </w:p>
    <w:p w14:paraId="758798D7" w14:textId="77777777" w:rsidR="00E97A7D" w:rsidRDefault="00E97A7D" w:rsidP="00E97A7D">
      <w:pPr>
        <w:ind w:firstLine="567"/>
        <w:jc w:val="center"/>
        <w:rPr>
          <w:rFonts w:ascii="Arial" w:hAnsi="Arial" w:cs="Arial"/>
          <w:b/>
          <w:bCs/>
          <w:u w:val="double"/>
        </w:rPr>
      </w:pPr>
    </w:p>
    <w:p w14:paraId="6DFF53AF" w14:textId="77777777" w:rsidR="00E97A7D" w:rsidRDefault="00E97A7D" w:rsidP="00E97A7D">
      <w:pPr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hAnsi="Arial" w:cs="Arial"/>
          <w:b/>
          <w:bCs/>
          <w:u w:val="double"/>
        </w:rPr>
        <w:t>METHODOLOGIE</w:t>
      </w:r>
    </w:p>
    <w:p w14:paraId="773A49D8" w14:textId="77777777" w:rsidR="00E97A7D" w:rsidRPr="000B1272" w:rsidRDefault="00E97A7D" w:rsidP="00E97A7D">
      <w:pPr>
        <w:ind w:firstLine="567"/>
        <w:jc w:val="center"/>
        <w:rPr>
          <w:rFonts w:ascii="Arial" w:hAnsi="Arial" w:cs="Arial"/>
          <w:b/>
          <w:bCs/>
          <w:u w:val="double"/>
        </w:rPr>
      </w:pPr>
    </w:p>
    <w:p w14:paraId="122FEB9E" w14:textId="77777777" w:rsidR="00E97A7D" w:rsidRPr="000B1272" w:rsidRDefault="00E97A7D" w:rsidP="00E97A7D">
      <w:pPr>
        <w:shd w:val="clear" w:color="auto" w:fill="FEFEFE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Les moyens pédagogiques, techniques et d’encadrement ;</w:t>
      </w:r>
    </w:p>
    <w:p w14:paraId="536EC186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Analyse et utilisation des IMPRIMES - et des annexes </w:t>
      </w:r>
    </w:p>
    <w:p w14:paraId="5B030333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lastRenderedPageBreak/>
        <w:t>Jurisprudences récentes et exemples concrets – cas pratiques –</w:t>
      </w:r>
    </w:p>
    <w:p w14:paraId="1D9EAD59" w14:textId="77777777" w:rsidR="00E97A7D" w:rsidRDefault="00E97A7D" w:rsidP="00E97A7D">
      <w:pPr>
        <w:shd w:val="clear" w:color="auto" w:fill="FEFEFE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Évaluations orales des participants</w:t>
      </w:r>
    </w:p>
    <w:p w14:paraId="7B4E3F21" w14:textId="554A419E" w:rsidR="00EE5A34" w:rsidRPr="000B1272" w:rsidRDefault="00C03DC8" w:rsidP="00EE5A34">
      <w:pPr>
        <w:shd w:val="clear" w:color="auto" w:fill="FEFEFE"/>
        <w:ind w:left="1440" w:firstLine="684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QUIZZ INTERROGATIONS</w:t>
      </w:r>
      <w:r w:rsidR="00EE5A34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 xml:space="preserve"> ORALES </w:t>
      </w:r>
    </w:p>
    <w:p w14:paraId="4AC496B1" w14:textId="1513D29A" w:rsidR="00E97A7D" w:rsidRPr="00EE5A34" w:rsidRDefault="00E97A7D" w:rsidP="00EE5A34">
      <w:pPr>
        <w:shd w:val="clear" w:color="auto" w:fill="FEFEFE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 xml:space="preserve">Vérification du respect des obligations légales </w:t>
      </w:r>
    </w:p>
    <w:p w14:paraId="72D5D765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Les modalités de suivi de l’exécution du programme et d'appréciation des résultats</w:t>
      </w:r>
    </w:p>
    <w:p w14:paraId="10B52864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Signatures des feuilles de présence </w:t>
      </w:r>
    </w:p>
    <w:p w14:paraId="10DB50FC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Évaluation de la formation au moyen de la feuille d’évaluation et notation </w:t>
      </w:r>
    </w:p>
    <w:p w14:paraId="48BE800E" w14:textId="77777777" w:rsidR="00E97A7D" w:rsidRPr="000B1272" w:rsidRDefault="00E97A7D" w:rsidP="00E97A7D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Signatures des attestations de formation</w:t>
      </w:r>
    </w:p>
    <w:p w14:paraId="7A9B6BDB" w14:textId="77777777" w:rsidR="00E97A7D" w:rsidRDefault="00E97A7D" w:rsidP="00E97A7D">
      <w:pPr>
        <w:rPr>
          <w:rFonts w:ascii="Arial" w:hAnsi="Arial" w:cs="Arial"/>
        </w:rPr>
      </w:pPr>
    </w:p>
    <w:p w14:paraId="3785B748" w14:textId="77777777" w:rsidR="00E97A7D" w:rsidRDefault="00E97A7D" w:rsidP="00E97A7D">
      <w:pPr>
        <w:rPr>
          <w:rFonts w:ascii="Arial" w:hAnsi="Arial" w:cs="Arial"/>
        </w:rPr>
      </w:pPr>
    </w:p>
    <w:p w14:paraId="1FD50F6A" w14:textId="77777777" w:rsidR="00E97A7D" w:rsidRDefault="00E97A7D" w:rsidP="00E97A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LISTE DES STAGIAIRES :</w:t>
      </w:r>
    </w:p>
    <w:p w14:paraId="1719399C" w14:textId="77777777" w:rsidR="007B044E" w:rsidRPr="0059168B" w:rsidRDefault="007B044E" w:rsidP="0059168B"/>
    <w:sectPr w:rsidR="007B044E" w:rsidRPr="0059168B" w:rsidSect="0059168B">
      <w:headerReference w:type="default" r:id="rId8"/>
      <w:footerReference w:type="default" r:id="rId9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5A12" w14:textId="77777777" w:rsidR="00056B9B" w:rsidRDefault="00056B9B">
      <w:pPr>
        <w:spacing w:after="0" w:line="240" w:lineRule="auto"/>
      </w:pPr>
      <w:r>
        <w:separator/>
      </w:r>
    </w:p>
  </w:endnote>
  <w:endnote w:type="continuationSeparator" w:id="0">
    <w:p w14:paraId="077A4256" w14:textId="77777777" w:rsidR="00056B9B" w:rsidRDefault="0005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3943BD" w:rsidRPr="004563D2" w:rsidRDefault="00873EB3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2E25E391" w:rsidR="003943BD" w:rsidRPr="004563D2" w:rsidRDefault="00873EB3" w:rsidP="004563D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ab/>
    </w:r>
    <w:r w:rsidR="00F74613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93061116506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4798C18E" w14:textId="77777777" w:rsidR="003943BD" w:rsidRDefault="003943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6BD7" w14:textId="77777777" w:rsidR="00056B9B" w:rsidRDefault="00056B9B">
      <w:pPr>
        <w:spacing w:after="0" w:line="240" w:lineRule="auto"/>
      </w:pPr>
      <w:r>
        <w:separator/>
      </w:r>
    </w:p>
  </w:footnote>
  <w:footnote w:type="continuationSeparator" w:id="0">
    <w:p w14:paraId="05C9A725" w14:textId="77777777" w:rsidR="00056B9B" w:rsidRDefault="0005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673E16FB" w:rsidR="003943BD" w:rsidRPr="00866416" w:rsidRDefault="00873EB3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3943BD" w:rsidRPr="00866416" w:rsidRDefault="00873EB3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3943BD" w:rsidRPr="00E743B9" w:rsidRDefault="00873EB3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3943BD" w:rsidRPr="004563D2" w:rsidRDefault="00873EB3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3943BD" w:rsidRDefault="003943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F63"/>
    <w:multiLevelType w:val="hybridMultilevel"/>
    <w:tmpl w:val="2C54136E"/>
    <w:lvl w:ilvl="0" w:tplc="285CCF5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F61A7"/>
    <w:multiLevelType w:val="hybridMultilevel"/>
    <w:tmpl w:val="9E9689CA"/>
    <w:lvl w:ilvl="0" w:tplc="E056C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72B41"/>
    <w:multiLevelType w:val="hybridMultilevel"/>
    <w:tmpl w:val="CF581676"/>
    <w:lvl w:ilvl="0" w:tplc="91D06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E193C"/>
    <w:multiLevelType w:val="multilevel"/>
    <w:tmpl w:val="7D6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14753">
    <w:abstractNumId w:val="4"/>
  </w:num>
  <w:num w:numId="2" w16cid:durableId="471869608">
    <w:abstractNumId w:val="3"/>
  </w:num>
  <w:num w:numId="3" w16cid:durableId="2051690044">
    <w:abstractNumId w:val="1"/>
  </w:num>
  <w:num w:numId="4" w16cid:durableId="829445169">
    <w:abstractNumId w:val="5"/>
  </w:num>
  <w:num w:numId="5" w16cid:durableId="1876959596">
    <w:abstractNumId w:val="6"/>
  </w:num>
  <w:num w:numId="6" w16cid:durableId="1895239519">
    <w:abstractNumId w:val="2"/>
  </w:num>
  <w:num w:numId="7" w16cid:durableId="127127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056B9B"/>
    <w:rsid w:val="00326B64"/>
    <w:rsid w:val="003943BD"/>
    <w:rsid w:val="00421985"/>
    <w:rsid w:val="0059168B"/>
    <w:rsid w:val="005D181E"/>
    <w:rsid w:val="005D44A9"/>
    <w:rsid w:val="007B044E"/>
    <w:rsid w:val="00873EB3"/>
    <w:rsid w:val="00C03DC8"/>
    <w:rsid w:val="00C741F1"/>
    <w:rsid w:val="00DF3847"/>
    <w:rsid w:val="00E97A7D"/>
    <w:rsid w:val="00EE5A34"/>
    <w:rsid w:val="00F7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5</cp:revision>
  <cp:lastPrinted>2026-03-17T09:54:00Z</cp:lastPrinted>
  <dcterms:created xsi:type="dcterms:W3CDTF">2025-06-17T06:20:00Z</dcterms:created>
  <dcterms:modified xsi:type="dcterms:W3CDTF">2026-04-01T09:48:00Z</dcterms:modified>
</cp:coreProperties>
</file>